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4ED" w:rsidRDefault="00F944ED" w:rsidP="00F944ED">
      <w:pPr>
        <w:pStyle w:val="juryinstr"/>
      </w:pPr>
      <w:bookmarkStart w:id="0" w:name="_Toc369587914"/>
      <w:r>
        <w:t>2.4</w:t>
      </w:r>
      <w:proofErr w:type="gramStart"/>
      <w:r>
        <w:t>.  Presumption</w:t>
      </w:r>
      <w:proofErr w:type="gramEnd"/>
      <w:r>
        <w:t xml:space="preserve"> of Innocence / Burden of Proof - Alternative 4</w:t>
      </w:r>
      <w:bookmarkEnd w:id="0"/>
    </w:p>
    <w:p w:rsidR="00F944ED" w:rsidRDefault="00F944ED" w:rsidP="00F944ED">
      <w:pPr>
        <w:rPr>
          <w:sz w:val="22"/>
          <w:szCs w:val="22"/>
        </w:rPr>
      </w:pPr>
    </w:p>
    <w:p w:rsidR="00F944ED" w:rsidRDefault="00F944ED" w:rsidP="00F944ED">
      <w:pPr>
        <w:rPr>
          <w:sz w:val="22"/>
          <w:szCs w:val="22"/>
        </w:rPr>
      </w:pPr>
      <w:r>
        <w:rPr>
          <w:sz w:val="22"/>
          <w:szCs w:val="22"/>
        </w:rPr>
        <w:tab/>
      </w:r>
    </w:p>
    <w:p w:rsidR="00F944ED" w:rsidRDefault="00F944ED" w:rsidP="00F944ED">
      <w:pPr>
        <w:rPr>
          <w:sz w:val="22"/>
          <w:szCs w:val="22"/>
        </w:rPr>
      </w:pPr>
      <w:r>
        <w:rPr>
          <w:sz w:val="22"/>
          <w:szCs w:val="22"/>
        </w:rPr>
        <w:t>Under the law of this state, a person charged with a crime is presumed to be innocent. This presumption continues in favor of the accused throughout the trial of this cause. To overcome</w:t>
      </w:r>
      <w:r w:rsidR="00586A4D">
        <w:rPr>
          <w:sz w:val="22"/>
          <w:szCs w:val="22"/>
        </w:rPr>
        <w:t xml:space="preserve"> </w:t>
      </w:r>
      <w:bookmarkStart w:id="1" w:name="_GoBack"/>
      <w:bookmarkEnd w:id="1"/>
      <w:r>
        <w:rPr>
          <w:sz w:val="22"/>
          <w:szCs w:val="22"/>
        </w:rPr>
        <w:t>the presumption of innocence, the state must prove the Accused guilty of each essential element of the crime charged, beyond a reasonable doubt.</w:t>
      </w:r>
    </w:p>
    <w:p w:rsidR="00F944ED" w:rsidRDefault="00F944ED" w:rsidP="00F944ED">
      <w:pPr>
        <w:rPr>
          <w:sz w:val="22"/>
          <w:szCs w:val="22"/>
        </w:rPr>
      </w:pPr>
    </w:p>
    <w:p w:rsidR="00F944ED" w:rsidRDefault="00F944ED" w:rsidP="00F944ED">
      <w:pPr>
        <w:rPr>
          <w:sz w:val="22"/>
          <w:szCs w:val="22"/>
        </w:rPr>
      </w:pPr>
      <w:r>
        <w:rPr>
          <w:sz w:val="22"/>
          <w:szCs w:val="22"/>
        </w:rPr>
        <w:tab/>
        <w:t>The Accused is not required to present any evidence to prove his/her innocence or to prove or explain anything.</w:t>
      </w:r>
    </w:p>
    <w:p w:rsidR="00F944ED" w:rsidRDefault="00F944ED" w:rsidP="00F944ED">
      <w:pPr>
        <w:rPr>
          <w:sz w:val="22"/>
          <w:szCs w:val="22"/>
        </w:rPr>
      </w:pPr>
    </w:p>
    <w:p w:rsidR="00F944ED" w:rsidRDefault="00F944ED" w:rsidP="00F944ED">
      <w:pPr>
        <w:rPr>
          <w:sz w:val="22"/>
          <w:szCs w:val="22"/>
        </w:rPr>
      </w:pPr>
      <w:r>
        <w:rPr>
          <w:sz w:val="22"/>
          <w:szCs w:val="22"/>
        </w:rPr>
        <w:tab/>
        <w:t>You should attempt to fit the evidence to the presumption that the Accused is innocent.</w:t>
      </w:r>
    </w:p>
    <w:p w:rsidR="00F944ED" w:rsidRDefault="00F944ED" w:rsidP="00F944ED">
      <w:pPr>
        <w:rPr>
          <w:sz w:val="22"/>
          <w:szCs w:val="22"/>
        </w:rPr>
      </w:pPr>
    </w:p>
    <w:p w:rsidR="00F944ED" w:rsidRDefault="00F944ED" w:rsidP="00F944ED">
      <w:pPr>
        <w:rPr>
          <w:sz w:val="22"/>
          <w:szCs w:val="22"/>
        </w:rPr>
      </w:pPr>
      <w:r>
        <w:rPr>
          <w:sz w:val="22"/>
          <w:szCs w:val="22"/>
        </w:rPr>
        <w:tab/>
        <w:t>If the evidence in this case is susceptible of two (2) constructions or interpretations, each of which appears to you to be reasonable, and one of which points to the guilt of the Accused, and the other to his/her innocence, it is your duty, under the law, to adopt that interpretation which is consistent with the Accused's innocence, and reject that which points to his/her guilt.</w:t>
      </w:r>
    </w:p>
    <w:p w:rsidR="00F944ED" w:rsidRDefault="00F944ED" w:rsidP="00F944ED">
      <w:pPr>
        <w:rPr>
          <w:sz w:val="22"/>
          <w:szCs w:val="22"/>
        </w:rPr>
      </w:pPr>
    </w:p>
    <w:p w:rsidR="00F944ED" w:rsidRDefault="00F944ED" w:rsidP="00F944ED">
      <w:pPr>
        <w:rPr>
          <w:sz w:val="22"/>
          <w:szCs w:val="22"/>
        </w:rPr>
      </w:pPr>
      <w:r>
        <w:rPr>
          <w:sz w:val="22"/>
          <w:szCs w:val="22"/>
        </w:rPr>
        <w:tab/>
        <w:t>You will notice that this rule applies only when both of the two possible opposing conclusions appear to you to be reasonable.  If, on the other hand, one of the possible conclusions should appear to you to be reasonable and the other to be unreasonable, it would be your duty to adhere to the reasonable deduction and to reject the unreasonable, bearing in mind, however, that even if the reasonable deduction points to defendant's guilt, the entire proof must carry the convincing force required by law to support a verdict of guilt.</w:t>
      </w:r>
    </w:p>
    <w:p w:rsidR="00F944ED" w:rsidRDefault="00F944ED" w:rsidP="00F944ED">
      <w:pPr>
        <w:rPr>
          <w:b/>
          <w:bCs/>
          <w:sz w:val="22"/>
          <w:szCs w:val="22"/>
        </w:rPr>
      </w:pPr>
    </w:p>
    <w:p w:rsidR="00F944ED" w:rsidRDefault="00F944ED" w:rsidP="00F944ED">
      <w:pPr>
        <w:rPr>
          <w:sz w:val="22"/>
          <w:szCs w:val="22"/>
        </w:rPr>
      </w:pPr>
      <w:r>
        <w:rPr>
          <w:b/>
          <w:bCs/>
          <w:sz w:val="22"/>
          <w:szCs w:val="22"/>
        </w:rPr>
        <w:t xml:space="preserve">Authority: </w:t>
      </w:r>
      <w:r>
        <w:rPr>
          <w:i/>
          <w:iCs/>
          <w:sz w:val="22"/>
          <w:szCs w:val="22"/>
        </w:rPr>
        <w:t>Robey v. State</w:t>
      </w:r>
      <w:r>
        <w:rPr>
          <w:sz w:val="22"/>
          <w:szCs w:val="22"/>
        </w:rPr>
        <w:t xml:space="preserve">, 454 N.E.2d 1221 (Ind. 1983); </w:t>
      </w:r>
      <w:r w:rsidRPr="00125FDB">
        <w:rPr>
          <w:i/>
          <w:sz w:val="22"/>
          <w:szCs w:val="22"/>
        </w:rPr>
        <w:t>Lee v. State</w:t>
      </w:r>
      <w:r>
        <w:rPr>
          <w:sz w:val="22"/>
          <w:szCs w:val="22"/>
        </w:rPr>
        <w:t xml:space="preserve">, 964 N.E.2d 859 (Ind.Ct.App. 2012) (an instruction which advises the jury that the presumption of innocence prevails until the close of trial, and that it is the duty of the jury to reconcile the evidence upon the theory of D’s innocence if they could do so, must be given, if requested); </w:t>
      </w:r>
      <w:r w:rsidRPr="00951CC0">
        <w:rPr>
          <w:i/>
          <w:sz w:val="22"/>
          <w:szCs w:val="22"/>
        </w:rPr>
        <w:t>Matheny v. State</w:t>
      </w:r>
      <w:r>
        <w:rPr>
          <w:sz w:val="22"/>
          <w:szCs w:val="22"/>
        </w:rPr>
        <w:t>, 983 N.E.2d 672 (Ind.Ct.App. 2013) (jury was not instructed that the presumption of innocence prevails throughout trial).</w:t>
      </w:r>
    </w:p>
    <w:p w:rsidR="0095525C" w:rsidRDefault="0095525C"/>
    <w:sectPr w:rsidR="00955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3093AD3C-E4F7-4238-B943-DD03D8B5E7A5}"/>
  </w:docVars>
  <w:rsids>
    <w:rsidRoot w:val="00F944ED"/>
    <w:rsid w:val="00586A4D"/>
    <w:rsid w:val="0095525C"/>
    <w:rsid w:val="00F9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5E9C5-A078-4EE7-BC16-F47EBE14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ryinstr">
    <w:name w:val="jury instr"/>
    <w:basedOn w:val="Normal"/>
    <w:link w:val="juryinstrChar"/>
    <w:qFormat/>
    <w:rsid w:val="00F944ED"/>
    <w:pPr>
      <w:jc w:val="center"/>
    </w:pPr>
    <w:rPr>
      <w:rFonts w:ascii="Cambria" w:hAnsi="Cambria"/>
      <w:b/>
      <w:bCs/>
      <w:sz w:val="28"/>
      <w:szCs w:val="28"/>
    </w:rPr>
  </w:style>
  <w:style w:type="character" w:customStyle="1" w:styleId="juryinstrChar">
    <w:name w:val="jury instr Char"/>
    <w:basedOn w:val="DefaultParagraphFont"/>
    <w:link w:val="juryinstr"/>
    <w:rsid w:val="00F944ED"/>
    <w:rPr>
      <w:rFonts w:ascii="Cambria" w:eastAsia="Times New Roman" w:hAnsi="Cambria"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6C5B47EC-1768-4856-87EC-FC3037DA2207}"/>
</file>

<file path=customXml/itemProps2.xml><?xml version="1.0" encoding="utf-8"?>
<ds:datastoreItem xmlns:ds="http://schemas.openxmlformats.org/officeDocument/2006/customXml" ds:itemID="{4B6F7BBA-E3F2-4709-9339-5AD11FCC70F4}"/>
</file>

<file path=customXml/itemProps3.xml><?xml version="1.0" encoding="utf-8"?>
<ds:datastoreItem xmlns:ds="http://schemas.openxmlformats.org/officeDocument/2006/customXml" ds:itemID="{0DDA9A36-AAC8-428C-BC58-4B254DB44973}"/>
</file>

<file path=docProps/app.xml><?xml version="1.0" encoding="utf-8"?>
<Properties xmlns="http://schemas.openxmlformats.org/officeDocument/2006/extended-properties" xmlns:vt="http://schemas.openxmlformats.org/officeDocument/2006/docPropsVTypes">
  <Template>Normal.dotm</Template>
  <TotalTime>5</TotalTime>
  <Pages>1</Pages>
  <Words>302</Words>
  <Characters>1723</Characters>
  <Application>Microsoft Office Word</Application>
  <DocSecurity>0</DocSecurity>
  <Lines>14</Lines>
  <Paragraphs>4</Paragraphs>
  <ScaleCrop>false</ScaleCrop>
  <Company>Microsoft</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Schaney</dc:creator>
  <cp:lastModifiedBy>Schaney, Toni</cp:lastModifiedBy>
  <cp:revision>2</cp:revision>
  <dcterms:created xsi:type="dcterms:W3CDTF">2014-03-05T15:13:00Z</dcterms:created>
  <dcterms:modified xsi:type="dcterms:W3CDTF">2016-08-26T18:56:00Z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