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AD" w:rsidRPr="00FD21F1" w:rsidRDefault="00B248AD" w:rsidP="00B248AD">
      <w:pPr>
        <w:pStyle w:val="Heading1"/>
        <w:jc w:val="center"/>
        <w:rPr>
          <w:sz w:val="28"/>
          <w:szCs w:val="28"/>
        </w:rPr>
      </w:pPr>
      <w:bookmarkStart w:id="0" w:name="_Toc369589028"/>
      <w:r w:rsidRPr="00FD21F1">
        <w:rPr>
          <w:sz w:val="28"/>
          <w:szCs w:val="28"/>
        </w:rPr>
        <w:t>10.3</w:t>
      </w:r>
      <w:r w:rsidR="00BE148B">
        <w:rPr>
          <w:sz w:val="28"/>
          <w:szCs w:val="28"/>
        </w:rPr>
        <w:t>5</w:t>
      </w:r>
      <w:proofErr w:type="gramStart"/>
      <w:r w:rsidRPr="00FD21F1">
        <w:rPr>
          <w:sz w:val="28"/>
          <w:szCs w:val="28"/>
        </w:rPr>
        <w:t>.  Violent</w:t>
      </w:r>
      <w:proofErr w:type="gramEnd"/>
      <w:r w:rsidRPr="00FD21F1">
        <w:rPr>
          <w:sz w:val="28"/>
          <w:szCs w:val="28"/>
        </w:rPr>
        <w:t xml:space="preserve"> Reputation of Deceased</w:t>
      </w:r>
      <w:bookmarkEnd w:id="0"/>
    </w:p>
    <w:p w:rsidR="00B248AD" w:rsidRDefault="00B248AD" w:rsidP="00B248AD">
      <w:pPr>
        <w:numPr>
          <w:ilvl w:val="12"/>
          <w:numId w:val="0"/>
        </w:numPr>
        <w:rPr>
          <w:sz w:val="22"/>
          <w:szCs w:val="22"/>
        </w:rPr>
      </w:pPr>
    </w:p>
    <w:p w:rsidR="00BE148B" w:rsidRDefault="00B248AD" w:rsidP="00BE148B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</w:r>
      <w:r w:rsidR="00BE148B">
        <w:rPr>
          <w:sz w:val="22"/>
          <w:szCs w:val="22"/>
        </w:rPr>
        <w:t>You have heard evidence that the deceased, ________, had a reputation as a dangerous and violent individual. You may consider such evidence in determining whether he was the initial aggressor in this case.</w:t>
      </w:r>
    </w:p>
    <w:p w:rsidR="00BE148B" w:rsidRDefault="00BE148B" w:rsidP="00BE148B">
      <w:pPr>
        <w:numPr>
          <w:ilvl w:val="12"/>
          <w:numId w:val="0"/>
        </w:numPr>
        <w:rPr>
          <w:sz w:val="22"/>
          <w:szCs w:val="22"/>
        </w:rPr>
      </w:pPr>
    </w:p>
    <w:p w:rsidR="00BE148B" w:rsidRDefault="00BE148B" w:rsidP="00BE148B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i/>
          <w:iCs/>
          <w:sz w:val="22"/>
          <w:szCs w:val="22"/>
        </w:rPr>
        <w:t>Chapman v. State</w:t>
      </w:r>
      <w:r>
        <w:rPr>
          <w:sz w:val="22"/>
          <w:szCs w:val="22"/>
        </w:rPr>
        <w:t>, 469 N.E.2d 50 (Ind. Ct. App. 1984).</w:t>
      </w:r>
    </w:p>
    <w:p w:rsidR="009F4D54" w:rsidRDefault="009F4D54" w:rsidP="00BE148B">
      <w:pPr>
        <w:numPr>
          <w:ilvl w:val="12"/>
          <w:numId w:val="0"/>
        </w:numPr>
      </w:pPr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48be4852-927e-4419-a4e5-eb528c9a5123"/>
  </w:docVars>
  <w:rsids>
    <w:rsidRoot w:val="00B248AD"/>
    <w:rsid w:val="009F4D54"/>
    <w:rsid w:val="00B248AD"/>
    <w:rsid w:val="00B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A17CF0-F145-4594-9327-C064BA7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248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8A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416164A6-3FB5-4179-8385-24D1B95AFEA6}"/>
</file>

<file path=customXml/itemProps2.xml><?xml version="1.0" encoding="utf-8"?>
<ds:datastoreItem xmlns:ds="http://schemas.openxmlformats.org/officeDocument/2006/customXml" ds:itemID="{BAD360BC-D446-47FA-BFDE-4A5829B48C05}"/>
</file>

<file path=customXml/itemProps3.xml><?xml version="1.0" encoding="utf-8"?>
<ds:datastoreItem xmlns:ds="http://schemas.openxmlformats.org/officeDocument/2006/customXml" ds:itemID="{708FB1B0-BED5-4445-8DC2-484D2DC6BC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2013-10-21T22:01:00Z</dcterms:created>
  <dcterms:modified xsi:type="dcterms:W3CDTF">2017-04-21T13:57:00Z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