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F5" w:rsidRPr="003404D2" w:rsidRDefault="006354F5" w:rsidP="006354F5">
      <w:pPr>
        <w:pStyle w:val="Heading1"/>
        <w:jc w:val="center"/>
        <w:rPr>
          <w:sz w:val="28"/>
          <w:szCs w:val="28"/>
        </w:rPr>
      </w:pPr>
      <w:bookmarkStart w:id="0" w:name="_Toc369588992"/>
      <w:r w:rsidRPr="003404D2">
        <w:rPr>
          <w:sz w:val="28"/>
          <w:szCs w:val="28"/>
        </w:rPr>
        <w:t>10.2.  Abandonment - Alternatives for Attempt</w:t>
      </w:r>
      <w:bookmarkEnd w:id="0"/>
      <w:r w:rsidRPr="003404D2">
        <w:rPr>
          <w:sz w:val="28"/>
          <w:szCs w:val="28"/>
        </w:rPr>
        <w:t xml:space="preserve"> </w:t>
      </w:r>
    </w:p>
    <w:p w:rsidR="006354F5" w:rsidRDefault="006354F5" w:rsidP="006354F5">
      <w:pPr>
        <w:rPr>
          <w:sz w:val="22"/>
          <w:szCs w:val="22"/>
        </w:rPr>
      </w:pPr>
    </w:p>
    <w:p w:rsidR="008218B7" w:rsidRDefault="008218B7" w:rsidP="008218B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The defense of abandonment is defined by law as follows: With respect to a charge under 35-41-5-1, Attempt, it is a defense that the person who engaged in the prohibited conduct voluntarily abandoned his efforts to commit the underlying crime and voluntarily prevented its commission.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you find the </w:t>
      </w:r>
      <w:proofErr w:type="spellStart"/>
      <w:r>
        <w:rPr>
          <w:sz w:val="22"/>
          <w:szCs w:val="22"/>
        </w:rPr>
        <w:t>Accusedvoluntarily</w:t>
      </w:r>
      <w:proofErr w:type="spellEnd"/>
      <w:r>
        <w:rPr>
          <w:sz w:val="22"/>
          <w:szCs w:val="22"/>
        </w:rPr>
        <w:t xml:space="preserve"> abandoned his effort to commit the crime of Rape and voluntarily prevented its commission, you must find the defendant not guilty.  The State has the burden of disproving abandonment beyond a reasonable doubt. 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i/>
          <w:iCs/>
          <w:sz w:val="22"/>
          <w:szCs w:val="22"/>
        </w:rPr>
        <w:t xml:space="preserve">Woodford v. State, </w:t>
      </w:r>
      <w:r>
        <w:rPr>
          <w:sz w:val="22"/>
          <w:szCs w:val="22"/>
        </w:rPr>
        <w:t>488 N.E.2d 1121, 1124-5 (Ind. 1986), as modified by pattern instruction.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A crime of attempt occurs when one having the state of mind required for a particular substantive offense, conducts himself so as to take a substantial step towards commission of that offense.  Abandonment that can relieve one of criminal responsibility exists where a criminal enterprise is cut short by a change of heart, desertion of criminal purpose, change of behavior, and rising revulsion for the harm intended. [Abandonment must occur before the criminal act charged is in the process of consummation or has become so inevitable that it cannot reasonably be stayed.]  The State has the burden of disproving abandonment beyond a reasonable doubt. 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Pyle v. State,</w:t>
      </w:r>
      <w:r>
        <w:rPr>
          <w:sz w:val="22"/>
          <w:szCs w:val="22"/>
        </w:rPr>
        <w:t xml:space="preserve"> 476 N.E.2d 124, 126 (Ind.1985)</w:t>
      </w:r>
    </w:p>
    <w:p w:rsidR="008218B7" w:rsidRDefault="008218B7" w:rsidP="008218B7">
      <w:pPr>
        <w:rPr>
          <w:sz w:val="22"/>
          <w:szCs w:val="22"/>
        </w:rPr>
      </w:pPr>
    </w:p>
    <w:p w:rsidR="008218B7" w:rsidRDefault="008218B7" w:rsidP="008218B7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>The bracketed sentence might be reserved as a compromise to make the instruction more palatable to the state and/or court.</w:t>
      </w:r>
    </w:p>
    <w:p w:rsidR="008218B7" w:rsidRDefault="008218B7" w:rsidP="008218B7">
      <w:pPr>
        <w:rPr>
          <w:sz w:val="22"/>
          <w:szCs w:val="22"/>
        </w:rPr>
      </w:pPr>
    </w:p>
    <w:p w:rsidR="009F4D54" w:rsidRDefault="008218B7" w:rsidP="008218B7">
      <w:r>
        <w:rPr>
          <w:b/>
          <w:bCs/>
          <w:sz w:val="22"/>
          <w:szCs w:val="22"/>
        </w:rPr>
        <w:t>Note 2:</w:t>
      </w:r>
      <w:r>
        <w:rPr>
          <w:sz w:val="22"/>
          <w:szCs w:val="22"/>
        </w:rPr>
        <w:t xml:space="preserve"> The language in this last instruction is very wordy and contains legalese.  You may wish to revise the wording to make it a little more modern and understandable.</w:t>
      </w:r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4AD"/>
    <w:multiLevelType w:val="hybridMultilevel"/>
    <w:tmpl w:val="3B849FF0"/>
    <w:lvl w:ilvl="0" w:tplc="A9500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54F5"/>
    <w:rsid w:val="0024097C"/>
    <w:rsid w:val="006354F5"/>
    <w:rsid w:val="008218B7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4FA9B-3D80-4AA1-86FC-363A1307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4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354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4F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5471104C-12F9-436D-99AA-C2ECE7ABDB6E}"/>
</file>

<file path=customXml/itemProps2.xml><?xml version="1.0" encoding="utf-8"?>
<ds:datastoreItem xmlns:ds="http://schemas.openxmlformats.org/officeDocument/2006/customXml" ds:itemID="{22DA0A40-EE62-44C5-8DBD-07CC76A40495}"/>
</file>

<file path=customXml/itemProps3.xml><?xml version="1.0" encoding="utf-8"?>
<ds:datastoreItem xmlns:ds="http://schemas.openxmlformats.org/officeDocument/2006/customXml" ds:itemID="{D8579902-9B5F-4595-9D94-B3D076471A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3</cp:revision>
  <dcterms:created xsi:type="dcterms:W3CDTF">2013-10-21T21:35:00Z</dcterms:created>
  <dcterms:modified xsi:type="dcterms:W3CDTF">2017-04-20T19:08:00Z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